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30031"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5A1F611E" w:rsidR="0000359B" w:rsidRDefault="00D608F5"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ENROLMENT &amp; ORIENTATION</w:t>
      </w:r>
      <w:r w:rsidR="0000359B">
        <w:rPr>
          <w:rFonts w:ascii="Times New Roman" w:eastAsiaTheme="majorEastAsia" w:hAnsi="Times New Roman" w:cs="Times New Roman"/>
          <w:b/>
          <w:caps/>
          <w:color w:val="1B7901"/>
          <w:sz w:val="32"/>
          <w:szCs w:val="32"/>
        </w:rPr>
        <w:t xml:space="preserve"> POLICY</w:t>
      </w:r>
    </w:p>
    <w:p w14:paraId="1606D18C" w14:textId="77777777" w:rsidR="000D3CE4" w:rsidRDefault="000D3CE4" w:rsidP="0000359B">
      <w:pPr>
        <w:jc w:val="center"/>
        <w:outlineLvl w:val="1"/>
        <w:rPr>
          <w:rFonts w:ascii="Times New Roman" w:eastAsiaTheme="majorEastAsia" w:hAnsi="Times New Roman" w:cs="Times New Roman"/>
          <w:b/>
          <w:caps/>
          <w:color w:val="1B7901"/>
          <w:sz w:val="32"/>
          <w:szCs w:val="32"/>
        </w:rPr>
      </w:pP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775F3503" w14:textId="1195E392" w:rsidR="00D608F5" w:rsidRPr="00D608F5" w:rsidRDefault="00D608F5" w:rsidP="00D608F5">
            <w:pPr>
              <w:pStyle w:val="NoSpacing"/>
              <w:rPr>
                <w:rFonts w:ascii="Times New Roman" w:hAnsi="Times New Roman"/>
                <w:sz w:val="22"/>
                <w:szCs w:val="22"/>
              </w:rPr>
            </w:pPr>
            <w:r w:rsidRPr="00D608F5">
              <w:rPr>
                <w:rFonts w:ascii="Times New Roman" w:hAnsi="Times New Roman"/>
                <w:sz w:val="22"/>
                <w:szCs w:val="22"/>
              </w:rPr>
              <w:t>The aim of this policy is to ensure that all children and their families enrolling in Lakes Entrance Primary School Council Outside of School Hours Care (OSHC) are provided with an enrolment and orientation process in accordance with Legislative and Regulatory requirements.</w:t>
            </w:r>
          </w:p>
          <w:p w14:paraId="7964DD50" w14:textId="77777777" w:rsidR="000E569A" w:rsidRPr="00203EF6" w:rsidRDefault="000E569A" w:rsidP="00BC0F8F">
            <w:pPr>
              <w:pStyle w:val="NoSpacing"/>
              <w:rPr>
                <w:rFonts w:ascii="Times New Roman" w:hAnsi="Times New Roman"/>
                <w:sz w:val="22"/>
                <w:szCs w:val="22"/>
              </w:rPr>
            </w:pPr>
          </w:p>
          <w:p w14:paraId="1E037E5D" w14:textId="77777777" w:rsidR="00BC0F8F" w:rsidRPr="00203EF6" w:rsidRDefault="00BC0F8F" w:rsidP="00BC0F8F">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SCOPE</w:t>
            </w:r>
          </w:p>
          <w:p w14:paraId="57F5F95B" w14:textId="1916E948" w:rsidR="0000359B" w:rsidRPr="00203EF6" w:rsidRDefault="0000359B" w:rsidP="0000359B">
            <w:pPr>
              <w:pStyle w:val="NoSpacing"/>
              <w:rPr>
                <w:rFonts w:ascii="Times New Roman" w:hAnsi="Times New Roman"/>
                <w:bCs/>
                <w:sz w:val="22"/>
                <w:szCs w:val="22"/>
              </w:rPr>
            </w:pPr>
          </w:p>
        </w:tc>
      </w:tr>
    </w:tbl>
    <w:p w14:paraId="79113132" w14:textId="3987D5EA" w:rsidR="00CE1B2B" w:rsidRDefault="00BC0F8F" w:rsidP="000E569A">
      <w:pPr>
        <w:pStyle w:val="ListParagraph"/>
        <w:numPr>
          <w:ilvl w:val="0"/>
          <w:numId w:val="3"/>
        </w:numPr>
        <w:jc w:val="both"/>
        <w:rPr>
          <w:rFonts w:ascii="Times New Roman" w:hAnsi="Times New Roman" w:cs="Times New Roman"/>
        </w:rPr>
      </w:pPr>
      <w:r w:rsidRPr="00203EF6">
        <w:rPr>
          <w:rFonts w:ascii="Times New Roman" w:hAnsi="Times New Roman" w:cs="Times New Roman"/>
        </w:rPr>
        <w:t>All staff, including causal relief staff and volunteers</w:t>
      </w:r>
    </w:p>
    <w:p w14:paraId="2B264481" w14:textId="0923AE34" w:rsidR="00D608F5" w:rsidRPr="00203EF6" w:rsidRDefault="00D608F5" w:rsidP="000E569A">
      <w:pPr>
        <w:pStyle w:val="ListParagraph"/>
        <w:numPr>
          <w:ilvl w:val="0"/>
          <w:numId w:val="3"/>
        </w:numPr>
        <w:jc w:val="both"/>
        <w:rPr>
          <w:rFonts w:ascii="Times New Roman" w:hAnsi="Times New Roman" w:cs="Times New Roman"/>
        </w:rPr>
      </w:pPr>
      <w:r>
        <w:rPr>
          <w:rFonts w:ascii="Times New Roman" w:hAnsi="Times New Roman" w:cs="Times New Roman"/>
        </w:rPr>
        <w:t>All families and students enrolled at Lakes Entrance Primary School Council OSHC service</w:t>
      </w:r>
    </w:p>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13A52C3A" w14:textId="0D62F901" w:rsidR="00D608F5" w:rsidRPr="00D608F5" w:rsidRDefault="00203EF6" w:rsidP="00D608F5">
      <w:pPr>
        <w:rPr>
          <w:rFonts w:ascii="Times New Roman" w:hAnsi="Times New Roman" w:cs="Times New Roman"/>
          <w:b/>
        </w:rPr>
      </w:pPr>
      <w:r w:rsidRPr="00D608F5">
        <w:rPr>
          <w:rFonts w:ascii="Times New Roman" w:hAnsi="Times New Roman" w:cs="Times New Roman"/>
          <w:b/>
          <w:bCs/>
        </w:rPr>
        <w:t xml:space="preserve">Lakes Entrance Primary School Council </w:t>
      </w:r>
      <w:r w:rsidR="00D608F5" w:rsidRPr="00D608F5">
        <w:rPr>
          <w:rFonts w:ascii="Times New Roman" w:hAnsi="Times New Roman" w:cs="Times New Roman"/>
          <w:b/>
        </w:rPr>
        <w:t>OSHC is committed to:</w:t>
      </w:r>
    </w:p>
    <w:p w14:paraId="429E7454"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a safe, welcoming and engaging environment is provided to children from the outset </w:t>
      </w:r>
    </w:p>
    <w:p w14:paraId="53E18A63"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educators have all of the information they require to provide the best possible education and care to every child attending our programs </w:t>
      </w:r>
    </w:p>
    <w:p w14:paraId="0E86E9EF"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Providing equal access for all children </w:t>
      </w:r>
    </w:p>
    <w:p w14:paraId="68C933DD"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Meeting the needs of our community </w:t>
      </w:r>
    </w:p>
    <w:p w14:paraId="09D78E6A"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Maintaining confidentiality in relation to all information on enrolment forms in accordance with Confidentiality of Records Policy.</w:t>
      </w:r>
    </w:p>
    <w:p w14:paraId="2D7F25EA" w14:textId="77777777" w:rsidR="00D608F5" w:rsidRPr="00D608F5" w:rsidRDefault="00D608F5" w:rsidP="00D608F5">
      <w:pPr>
        <w:rPr>
          <w:rFonts w:ascii="Times New Roman" w:hAnsi="Times New Roman" w:cs="Times New Roman"/>
        </w:rPr>
      </w:pPr>
    </w:p>
    <w:p w14:paraId="4AE3A097" w14:textId="576DA8EE" w:rsidR="00D608F5" w:rsidRPr="00D608F5" w:rsidRDefault="00D608F5" w:rsidP="00D608F5">
      <w:pPr>
        <w:rPr>
          <w:rFonts w:ascii="Times New Roman" w:hAnsi="Times New Roman" w:cs="Times New Roman"/>
          <w:b/>
        </w:rPr>
      </w:pPr>
      <w:r>
        <w:rPr>
          <w:rFonts w:ascii="Times New Roman" w:hAnsi="Times New Roman" w:cs="Times New Roman"/>
          <w:b/>
        </w:rPr>
        <w:t>Lakes Entrance Primary School Council</w:t>
      </w:r>
      <w:r w:rsidRPr="00D608F5">
        <w:rPr>
          <w:rFonts w:ascii="Times New Roman" w:hAnsi="Times New Roman" w:cs="Times New Roman"/>
          <w:b/>
        </w:rPr>
        <w:t xml:space="preserve"> is responsible for:</w:t>
      </w:r>
    </w:p>
    <w:p w14:paraId="1994971A" w14:textId="1C312FFF"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Determining the criteria for priority of access to </w:t>
      </w:r>
      <w:r>
        <w:rPr>
          <w:rFonts w:ascii="Times New Roman" w:hAnsi="Times New Roman" w:cs="Times New Roman"/>
        </w:rPr>
        <w:t>Lakes Entrance Primary School Council</w:t>
      </w:r>
      <w:r w:rsidRPr="00D608F5">
        <w:rPr>
          <w:rFonts w:ascii="Times New Roman" w:hAnsi="Times New Roman" w:cs="Times New Roman"/>
        </w:rPr>
        <w:t xml:space="preserve"> OSHC service based on the Department of Education, Skills and Employment (DESE) Priority of Access Guidelines</w:t>
      </w:r>
    </w:p>
    <w:p w14:paraId="74758D8B" w14:textId="1C9CA016"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the </w:t>
      </w:r>
      <w:r>
        <w:rPr>
          <w:rFonts w:ascii="Times New Roman" w:hAnsi="Times New Roman" w:cs="Times New Roman"/>
        </w:rPr>
        <w:t>Lakes Entrance Primary School Council</w:t>
      </w:r>
      <w:r w:rsidRPr="00D608F5">
        <w:rPr>
          <w:rFonts w:ascii="Times New Roman" w:hAnsi="Times New Roman" w:cs="Times New Roman"/>
        </w:rPr>
        <w:t xml:space="preserve"> OSHC makes published materials promoting the service available for the public. Ensuring that these materials are accurate and current</w:t>
      </w:r>
    </w:p>
    <w:p w14:paraId="5CC40A2D"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Providing access to enrolment forms </w:t>
      </w:r>
    </w:p>
    <w:p w14:paraId="67C743C7"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both completed enrolment forms and required supporting documentation are provided prior to commencing service bookings for the child to attend </w:t>
      </w:r>
    </w:p>
    <w:p w14:paraId="6280048E"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 xml:space="preserve">Ensuring that enrolment records are stored in a safe and secure place, and kept for three years after the last date on which the child was educated and cared for by the service (Education and Care Services National Regulations 2011 (National Regulations) Regulation 183) </w:t>
      </w:r>
    </w:p>
    <w:p w14:paraId="643B9E90"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Ensuring that a copy of policies and procedures is available at all times in and is able to be provided on request</w:t>
      </w:r>
    </w:p>
    <w:p w14:paraId="5E3EF87D"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lastRenderedPageBreak/>
        <w:t>Providing opportunities for interested families to attend the service during operational hours to observe the program and become familiar with the environment prior to their child commencing</w:t>
      </w:r>
    </w:p>
    <w:p w14:paraId="30CFCF1E" w14:textId="77777777" w:rsidR="00D608F5" w:rsidRPr="00D608F5" w:rsidRDefault="00D608F5" w:rsidP="00D608F5">
      <w:pPr>
        <w:pStyle w:val="ListParagraph"/>
        <w:numPr>
          <w:ilvl w:val="0"/>
          <w:numId w:val="12"/>
        </w:numPr>
        <w:spacing w:after="0" w:line="276" w:lineRule="auto"/>
        <w:rPr>
          <w:rFonts w:ascii="Times New Roman" w:hAnsi="Times New Roman" w:cs="Times New Roman"/>
        </w:rPr>
      </w:pPr>
      <w:r w:rsidRPr="00D608F5">
        <w:rPr>
          <w:rFonts w:ascii="Times New Roman" w:hAnsi="Times New Roman" w:cs="Times New Roman"/>
        </w:rPr>
        <w:t>Ensuring an effective orientation occurs for all new children, including visiting the OSHC site.</w:t>
      </w:r>
    </w:p>
    <w:p w14:paraId="32DECAB4" w14:textId="77777777" w:rsidR="00D608F5" w:rsidRPr="00D608F5" w:rsidRDefault="00D608F5" w:rsidP="00D608F5">
      <w:pPr>
        <w:rPr>
          <w:rFonts w:ascii="Times New Roman" w:hAnsi="Times New Roman" w:cs="Times New Roman"/>
          <w:b/>
        </w:rPr>
      </w:pPr>
    </w:p>
    <w:p w14:paraId="0491C2BD" w14:textId="3FB61D5F" w:rsidR="00D608F5" w:rsidRPr="00D608F5" w:rsidRDefault="00D608F5" w:rsidP="00D608F5">
      <w:pPr>
        <w:rPr>
          <w:rFonts w:ascii="Times New Roman" w:hAnsi="Times New Roman" w:cs="Times New Roman"/>
          <w:b/>
        </w:rPr>
      </w:pPr>
      <w:r w:rsidRPr="00D608F5">
        <w:rPr>
          <w:rFonts w:ascii="Times New Roman" w:hAnsi="Times New Roman" w:cs="Times New Roman"/>
          <w:b/>
        </w:rPr>
        <w:t xml:space="preserve">The Nominated Supervisor is responsible for: </w:t>
      </w:r>
    </w:p>
    <w:p w14:paraId="66E87AF7"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Responding to enrolment enquiries promptly </w:t>
      </w:r>
    </w:p>
    <w:p w14:paraId="7FC2394E"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that enrolment forms are completed prior to the child’s commencement at the service and all relevant documentation is included with each child’s enrolment record </w:t>
      </w:r>
    </w:p>
    <w:p w14:paraId="591D74E6"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Complying with the service’s Confidentiality of Records Policy in relation to the collection and management of a child’s enrolment form and all information collected during the enrolment process</w:t>
      </w:r>
      <w:r w:rsidRPr="00D608F5" w:rsidDel="007A0D91">
        <w:rPr>
          <w:rStyle w:val="CommentReference"/>
          <w:rFonts w:ascii="Times New Roman" w:hAnsi="Times New Roman" w:cs="Times New Roman"/>
        </w:rPr>
        <w:t xml:space="preserve"> </w:t>
      </w:r>
    </w:p>
    <w:p w14:paraId="5A1A764B"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Supporting and assisting families in any way they can</w:t>
      </w:r>
    </w:p>
    <w:p w14:paraId="4438F3D0"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Meeting with children and families to complete and update management plans as required</w:t>
      </w:r>
    </w:p>
    <w:p w14:paraId="6A3B3101"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Ensuring educators understand the needs of all children attending the program. This may include gathering additional information about child engagement strategies, goals, and interests</w:t>
      </w:r>
    </w:p>
    <w:p w14:paraId="7BD3E194"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staff are adequately equipped and trained to respond to the needs of all children attending the program </w:t>
      </w:r>
    </w:p>
    <w:p w14:paraId="0A81F264"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Developing strategies to assist new families to: </w:t>
      </w:r>
    </w:p>
    <w:p w14:paraId="363C911D"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feel welcomed at the service </w:t>
      </w:r>
    </w:p>
    <w:p w14:paraId="4C97D482"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become familiar with service policies and procedures </w:t>
      </w:r>
    </w:p>
    <w:p w14:paraId="77C06A4C"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share information about their family beliefs, values, and culture </w:t>
      </w:r>
    </w:p>
    <w:p w14:paraId="2BBAD51B" w14:textId="77777777" w:rsidR="00D608F5" w:rsidRPr="00D608F5" w:rsidRDefault="00D608F5" w:rsidP="00D608F5">
      <w:pPr>
        <w:pStyle w:val="ListParagraph"/>
        <w:numPr>
          <w:ilvl w:val="0"/>
          <w:numId w:val="14"/>
        </w:numPr>
        <w:spacing w:after="0" w:line="276" w:lineRule="auto"/>
        <w:rPr>
          <w:rFonts w:ascii="Times New Roman" w:hAnsi="Times New Roman" w:cs="Times New Roman"/>
        </w:rPr>
      </w:pPr>
      <w:r w:rsidRPr="00D608F5">
        <w:rPr>
          <w:rFonts w:ascii="Times New Roman" w:hAnsi="Times New Roman" w:cs="Times New Roman"/>
        </w:rPr>
        <w:t xml:space="preserve">share their understanding of their child’s strengths, interests, abilities and needs </w:t>
      </w:r>
    </w:p>
    <w:p w14:paraId="398E2B13"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Discussing with parents the values and expectations they hold in relation to their child’s learning and developing an orientation program to support their transition, if required</w:t>
      </w:r>
    </w:p>
    <w:p w14:paraId="1E174F92"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each family is provided with a thorough orientation </w:t>
      </w:r>
    </w:p>
    <w:p w14:paraId="7F545B71"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Discussing additional support services for children with parents/guardians where required.</w:t>
      </w:r>
    </w:p>
    <w:p w14:paraId="62450239" w14:textId="77777777" w:rsidR="00D608F5" w:rsidRPr="00D608F5" w:rsidRDefault="00D608F5" w:rsidP="00D608F5">
      <w:pPr>
        <w:rPr>
          <w:rFonts w:ascii="Times New Roman" w:hAnsi="Times New Roman" w:cs="Times New Roman"/>
          <w:b/>
        </w:rPr>
      </w:pPr>
    </w:p>
    <w:p w14:paraId="39C9171D" w14:textId="489193E3" w:rsidR="00D608F5" w:rsidRPr="00D608F5" w:rsidRDefault="00D608F5" w:rsidP="00D608F5">
      <w:pPr>
        <w:rPr>
          <w:rFonts w:ascii="Times New Roman" w:hAnsi="Times New Roman" w:cs="Times New Roman"/>
          <w:b/>
          <w:bCs/>
        </w:rPr>
      </w:pPr>
      <w:r w:rsidRPr="00D608F5">
        <w:rPr>
          <w:rFonts w:ascii="Times New Roman" w:hAnsi="Times New Roman" w:cs="Times New Roman"/>
          <w:b/>
          <w:bCs/>
        </w:rPr>
        <w:t>Educators are responsible for:</w:t>
      </w:r>
    </w:p>
    <w:p w14:paraId="7288959D"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Welcoming new children into the program </w:t>
      </w:r>
    </w:p>
    <w:p w14:paraId="7CE09F51"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Ensuring they understand the needs of all children attending </w:t>
      </w:r>
    </w:p>
    <w:p w14:paraId="504CED39"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Assisting parents/guardians to develop and maintain arrival and departure routines</w:t>
      </w:r>
    </w:p>
    <w:p w14:paraId="323574DB"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 xml:space="preserve">Providing comfort and reassurance for children who are showing signs of distress when separating from family members </w:t>
      </w:r>
    </w:p>
    <w:p w14:paraId="47D0C488" w14:textId="77777777" w:rsidR="00D608F5" w:rsidRPr="00D608F5" w:rsidRDefault="00D608F5" w:rsidP="00D608F5">
      <w:pPr>
        <w:pStyle w:val="ListParagraph"/>
        <w:numPr>
          <w:ilvl w:val="0"/>
          <w:numId w:val="13"/>
        </w:numPr>
        <w:spacing w:after="0" w:line="276" w:lineRule="auto"/>
        <w:rPr>
          <w:rFonts w:ascii="Times New Roman" w:hAnsi="Times New Roman" w:cs="Times New Roman"/>
        </w:rPr>
      </w:pPr>
      <w:r w:rsidRPr="00D608F5">
        <w:rPr>
          <w:rFonts w:ascii="Times New Roman" w:hAnsi="Times New Roman" w:cs="Times New Roman"/>
        </w:rPr>
        <w:t>Sharing information with parents/guardians regarding their child’s progress with settling into the service.</w:t>
      </w:r>
    </w:p>
    <w:p w14:paraId="5FDE1D47" w14:textId="537BE596" w:rsidR="00950CC8" w:rsidRDefault="00950CC8" w:rsidP="00D608F5">
      <w:pPr>
        <w:rPr>
          <w:rFonts w:ascii="Times New Roman" w:hAnsi="Times New Roman"/>
        </w:rPr>
      </w:pPr>
    </w:p>
    <w:p w14:paraId="10E0D345" w14:textId="77777777" w:rsidR="00D608F5" w:rsidRDefault="00D608F5" w:rsidP="00203EF6">
      <w:pPr>
        <w:rPr>
          <w:rFonts w:ascii="Times New Roman" w:hAnsi="Times New Roman" w:cs="Times New Roman"/>
          <w:b/>
        </w:rPr>
      </w:pPr>
    </w:p>
    <w:p w14:paraId="0873E5B9" w14:textId="77777777" w:rsidR="00D608F5" w:rsidRDefault="00D608F5" w:rsidP="00203EF6">
      <w:pPr>
        <w:rPr>
          <w:rFonts w:ascii="Times New Roman" w:hAnsi="Times New Roman" w:cs="Times New Roman"/>
          <w:b/>
        </w:rPr>
      </w:pPr>
    </w:p>
    <w:p w14:paraId="3DA7A656" w14:textId="17D1328F" w:rsidR="00203EF6" w:rsidRDefault="00203EF6" w:rsidP="00203EF6">
      <w:pPr>
        <w:rPr>
          <w:rFonts w:ascii="Times New Roman" w:hAnsi="Times New Roman" w:cs="Times New Roman"/>
          <w:b/>
        </w:rPr>
      </w:pPr>
      <w:r w:rsidRPr="00203EF6">
        <w:rPr>
          <w:rFonts w:ascii="Times New Roman" w:hAnsi="Times New Roman" w:cs="Times New Roman"/>
          <w:b/>
        </w:rPr>
        <w:lastRenderedPageBreak/>
        <w:t xml:space="preserve">Roles and Responsibilities </w:t>
      </w:r>
    </w:p>
    <w:p w14:paraId="4F8D4D86" w14:textId="77777777" w:rsidR="00D608F5" w:rsidRPr="00203EF6" w:rsidRDefault="00D608F5" w:rsidP="00203EF6">
      <w:pPr>
        <w:rPr>
          <w:rFonts w:ascii="Times New Roman" w:hAnsi="Times New Roman" w:cs="Times New Roman"/>
          <w:b/>
        </w:rPr>
      </w:pPr>
    </w:p>
    <w:tbl>
      <w:tblPr>
        <w:tblStyle w:val="TableGrid"/>
        <w:tblW w:w="9634" w:type="dxa"/>
        <w:tblLook w:val="04A0" w:firstRow="1" w:lastRow="0" w:firstColumn="1" w:lastColumn="0" w:noHBand="0" w:noVBand="1"/>
      </w:tblPr>
      <w:tblGrid>
        <w:gridCol w:w="3397"/>
        <w:gridCol w:w="6237"/>
      </w:tblGrid>
      <w:tr w:rsidR="00203EF6" w:rsidRPr="00203EF6" w14:paraId="0A0CA0DB" w14:textId="77777777" w:rsidTr="00271978">
        <w:tc>
          <w:tcPr>
            <w:tcW w:w="3397" w:type="dxa"/>
          </w:tcPr>
          <w:p w14:paraId="63A4F580"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Department/Role</w:t>
            </w:r>
          </w:p>
        </w:tc>
        <w:tc>
          <w:tcPr>
            <w:tcW w:w="6237" w:type="dxa"/>
          </w:tcPr>
          <w:p w14:paraId="4A6B1B8C"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Responsibility</w:t>
            </w:r>
          </w:p>
        </w:tc>
      </w:tr>
      <w:tr w:rsidR="00203EF6" w:rsidRPr="00203EF6" w14:paraId="068300D1" w14:textId="77777777" w:rsidTr="00271978">
        <w:tc>
          <w:tcPr>
            <w:tcW w:w="3397" w:type="dxa"/>
          </w:tcPr>
          <w:p w14:paraId="2183A09E"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Educators and Supervisors</w:t>
            </w:r>
          </w:p>
        </w:tc>
        <w:tc>
          <w:tcPr>
            <w:tcW w:w="6237" w:type="dxa"/>
          </w:tcPr>
          <w:p w14:paraId="01444DFE" w14:textId="77777777" w:rsidR="00D608F5" w:rsidRPr="00D608F5" w:rsidRDefault="00D608F5" w:rsidP="00D608F5">
            <w:pPr>
              <w:rPr>
                <w:rFonts w:ascii="Times New Roman" w:hAnsi="Times New Roman" w:cs="Times New Roman"/>
              </w:rPr>
            </w:pPr>
            <w:r w:rsidRPr="00D608F5">
              <w:rPr>
                <w:rFonts w:ascii="Times New Roman" w:hAnsi="Times New Roman" w:cs="Times New Roman"/>
              </w:rPr>
              <w:t>Educators and supervisors will oversee the implementation and service adherence to this policy.</w:t>
            </w:r>
          </w:p>
          <w:p w14:paraId="3B855E64" w14:textId="3470AF43" w:rsidR="00203EF6" w:rsidRPr="000E569A" w:rsidRDefault="00D608F5" w:rsidP="00D608F5">
            <w:pPr>
              <w:rPr>
                <w:rFonts w:ascii="Times New Roman" w:hAnsi="Times New Roman" w:cs="Times New Roman"/>
                <w:b/>
              </w:rPr>
            </w:pPr>
            <w:r w:rsidRPr="00D608F5">
              <w:rPr>
                <w:rFonts w:ascii="Times New Roman" w:hAnsi="Times New Roman" w:cs="Times New Roman"/>
              </w:rPr>
              <w:t>All Educators are responsible for the daily implementation of the policy when directly supervising children.</w:t>
            </w:r>
          </w:p>
        </w:tc>
      </w:tr>
      <w:tr w:rsidR="000E569A" w:rsidRPr="00203EF6" w14:paraId="31E39B0D" w14:textId="77777777" w:rsidTr="00271978">
        <w:tc>
          <w:tcPr>
            <w:tcW w:w="3397" w:type="dxa"/>
          </w:tcPr>
          <w:p w14:paraId="1FF9B48B" w14:textId="03C0193E" w:rsidR="000E569A" w:rsidRPr="00203EF6" w:rsidRDefault="000E569A" w:rsidP="00271978">
            <w:pPr>
              <w:rPr>
                <w:rFonts w:ascii="Times New Roman" w:hAnsi="Times New Roman" w:cs="Times New Roman"/>
              </w:rPr>
            </w:pPr>
            <w:r w:rsidRPr="009D4FE2">
              <w:rPr>
                <w:rFonts w:cstheme="minorHAnsi"/>
              </w:rPr>
              <w:t>Nominated Supervisor</w:t>
            </w:r>
            <w:r>
              <w:rPr>
                <w:rFonts w:cstheme="minorHAnsi"/>
              </w:rPr>
              <w:t xml:space="preserve"> / Person with Management or Control</w:t>
            </w:r>
          </w:p>
        </w:tc>
        <w:tc>
          <w:tcPr>
            <w:tcW w:w="6237" w:type="dxa"/>
          </w:tcPr>
          <w:p w14:paraId="498FEF7E" w14:textId="4ABB95A4" w:rsidR="000E569A" w:rsidRPr="00D608F5" w:rsidRDefault="00D608F5" w:rsidP="000E569A">
            <w:pPr>
              <w:rPr>
                <w:rFonts w:ascii="Times New Roman" w:hAnsi="Times New Roman" w:cs="Times New Roman"/>
              </w:rPr>
            </w:pPr>
            <w:r w:rsidRPr="00D608F5">
              <w:rPr>
                <w:rFonts w:ascii="Times New Roman" w:hAnsi="Times New Roman" w:cs="Times New Roman"/>
              </w:rPr>
              <w:t>Nominated Supervisor / Person with Management or Control are responsible for ensuring suitable resources and support systems to enable compliance with this policy. Both roles will drive the consultation process and provide leadership and advice on the continuous improvement of the policy.</w:t>
            </w:r>
          </w:p>
        </w:tc>
      </w:tr>
      <w:tr w:rsidR="00203EF6" w:rsidRPr="00203EF6" w14:paraId="73AA2D02" w14:textId="77777777" w:rsidTr="00271978">
        <w:tc>
          <w:tcPr>
            <w:tcW w:w="3397" w:type="dxa"/>
          </w:tcPr>
          <w:p w14:paraId="6AC30746"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School Council / Principal</w:t>
            </w:r>
          </w:p>
        </w:tc>
        <w:tc>
          <w:tcPr>
            <w:tcW w:w="6237" w:type="dxa"/>
          </w:tcPr>
          <w:p w14:paraId="137AD366" w14:textId="77777777" w:rsidR="00203EF6" w:rsidRDefault="00203EF6" w:rsidP="00271978">
            <w:pPr>
              <w:rPr>
                <w:rFonts w:ascii="Times New Roman" w:hAnsi="Times New Roman" w:cs="Times New Roman"/>
              </w:rPr>
            </w:pPr>
            <w:r w:rsidRPr="00203EF6">
              <w:rPr>
                <w:rFonts w:ascii="Times New Roman" w:hAnsi="Times New Roman" w:cs="Times New Roman"/>
              </w:rPr>
              <w:t>Provide official sign off on the Policy</w:t>
            </w:r>
          </w:p>
          <w:p w14:paraId="56FAEEDB" w14:textId="7AE3E2A5" w:rsidR="00D608F5" w:rsidRPr="00203EF6" w:rsidRDefault="00D608F5" w:rsidP="00271978">
            <w:pPr>
              <w:rPr>
                <w:rFonts w:ascii="Times New Roman" w:hAnsi="Times New Roman" w:cs="Times New Roman"/>
              </w:rPr>
            </w:pPr>
          </w:p>
        </w:tc>
      </w:tr>
    </w:tbl>
    <w:p w14:paraId="25A06BE1" w14:textId="77777777" w:rsidR="000E569A" w:rsidRDefault="000E569A" w:rsidP="002A464C">
      <w:pPr>
        <w:rPr>
          <w:rFonts w:ascii="Times New Roman" w:hAnsi="Times New Roman" w:cs="Times New Roman"/>
          <w:b/>
        </w:rPr>
      </w:pPr>
    </w:p>
    <w:p w14:paraId="677BDDA9" w14:textId="7070775F" w:rsidR="005D2A3A" w:rsidRPr="005D2A3A" w:rsidRDefault="002A464C" w:rsidP="002A464C">
      <w:pPr>
        <w:rPr>
          <w:rFonts w:ascii="Times New Roman" w:hAnsi="Times New Roman" w:cs="Times New Roman"/>
          <w:b/>
        </w:rPr>
      </w:pPr>
      <w:r w:rsidRPr="005D2A3A">
        <w:rPr>
          <w:rFonts w:ascii="Times New Roman" w:hAnsi="Times New Roman" w:cs="Times New Roman"/>
          <w:b/>
        </w:rPr>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The Policy will be reviewed every 12 months. The ongoing monitoring and compliance to this policy will be overseen by Nominated Supervisor, Lakes Entrance Primary School Council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0450F43C" w14:textId="77777777" w:rsidR="00D608F5" w:rsidRPr="00D608F5" w:rsidRDefault="00F36EE8" w:rsidP="00D608F5">
      <w:pPr>
        <w:pStyle w:val="ListParagraph"/>
        <w:numPr>
          <w:ilvl w:val="0"/>
          <w:numId w:val="15"/>
        </w:numPr>
        <w:spacing w:after="0" w:line="276" w:lineRule="auto"/>
        <w:rPr>
          <w:rFonts w:ascii="Times New Roman" w:hAnsi="Times New Roman" w:cs="Times New Roman"/>
          <w:bCs/>
        </w:rPr>
      </w:pPr>
      <w:hyperlink r:id="rId14" w:history="1">
        <w:r w:rsidR="00D608F5" w:rsidRPr="00D608F5">
          <w:rPr>
            <w:rStyle w:val="Hyperlink"/>
            <w:rFonts w:ascii="Times New Roman" w:hAnsi="Times New Roman" w:cs="Times New Roman"/>
            <w:bCs/>
          </w:rPr>
          <w:t>DESE Priority of Access Guidelines</w:t>
        </w:r>
      </w:hyperlink>
    </w:p>
    <w:p w14:paraId="30B64983" w14:textId="77777777" w:rsidR="00D608F5" w:rsidRPr="00D608F5" w:rsidRDefault="00F36EE8" w:rsidP="00D608F5">
      <w:pPr>
        <w:pStyle w:val="ListParagraph"/>
        <w:numPr>
          <w:ilvl w:val="0"/>
          <w:numId w:val="15"/>
        </w:numPr>
        <w:spacing w:after="0" w:line="276" w:lineRule="auto"/>
        <w:rPr>
          <w:rFonts w:ascii="Times New Roman" w:hAnsi="Times New Roman" w:cs="Times New Roman"/>
        </w:rPr>
      </w:pPr>
      <w:hyperlink r:id="rId15" w:history="1">
        <w:r w:rsidR="00D608F5" w:rsidRPr="00D608F5">
          <w:rPr>
            <w:rStyle w:val="Hyperlink"/>
            <w:rFonts w:ascii="Times New Roman" w:hAnsi="Times New Roman" w:cs="Times New Roman"/>
          </w:rPr>
          <w:t>Education and Care Services National Law Act</w:t>
        </w:r>
      </w:hyperlink>
      <w:r w:rsidR="00D608F5" w:rsidRPr="00D608F5">
        <w:rPr>
          <w:rFonts w:ascii="Times New Roman" w:hAnsi="Times New Roman" w:cs="Times New Roman"/>
        </w:rPr>
        <w:t xml:space="preserve"> 2010</w:t>
      </w:r>
    </w:p>
    <w:p w14:paraId="5C2EE467" w14:textId="77777777" w:rsidR="00D608F5" w:rsidRPr="00D608F5" w:rsidRDefault="00F36EE8" w:rsidP="00D608F5">
      <w:pPr>
        <w:pStyle w:val="ListParagraph"/>
        <w:numPr>
          <w:ilvl w:val="0"/>
          <w:numId w:val="15"/>
        </w:numPr>
        <w:spacing w:after="0" w:line="276" w:lineRule="auto"/>
        <w:rPr>
          <w:rFonts w:ascii="Times New Roman" w:hAnsi="Times New Roman" w:cs="Times New Roman"/>
        </w:rPr>
      </w:pPr>
      <w:hyperlink r:id="rId16" w:anchor="/view/regulation/2011/653" w:history="1">
        <w:r w:rsidR="00D608F5" w:rsidRPr="00D608F5">
          <w:rPr>
            <w:rStyle w:val="Hyperlink"/>
            <w:rFonts w:ascii="Times New Roman" w:hAnsi="Times New Roman" w:cs="Times New Roman"/>
            <w:bCs/>
            <w:shd w:val="clear" w:color="auto" w:fill="FFFFFF"/>
          </w:rPr>
          <w:t>Education and Care Services National Regulations</w:t>
        </w:r>
      </w:hyperlink>
      <w:r w:rsidR="00D608F5" w:rsidRPr="00D608F5">
        <w:rPr>
          <w:rFonts w:ascii="Times New Roman" w:hAnsi="Times New Roman" w:cs="Times New Roman"/>
        </w:rPr>
        <w:t xml:space="preserve"> 2011</w:t>
      </w:r>
    </w:p>
    <w:p w14:paraId="0DFD3E01" w14:textId="77777777" w:rsidR="00D608F5" w:rsidRPr="00D608F5" w:rsidRDefault="00F36EE8" w:rsidP="00D608F5">
      <w:pPr>
        <w:pStyle w:val="ListParagraph"/>
        <w:numPr>
          <w:ilvl w:val="0"/>
          <w:numId w:val="15"/>
        </w:numPr>
        <w:spacing w:after="0" w:line="276" w:lineRule="auto"/>
        <w:rPr>
          <w:rFonts w:ascii="Times New Roman" w:hAnsi="Times New Roman" w:cs="Times New Roman"/>
        </w:rPr>
      </w:pPr>
      <w:hyperlink r:id="rId17" w:history="1">
        <w:r w:rsidR="00D608F5" w:rsidRPr="00D608F5">
          <w:rPr>
            <w:rStyle w:val="Hyperlink"/>
            <w:rFonts w:ascii="Times New Roman" w:hAnsi="Times New Roman" w:cs="Times New Roman"/>
          </w:rPr>
          <w:t>National Quality Standards</w:t>
        </w:r>
      </w:hyperlink>
      <w:r w:rsidR="00D608F5" w:rsidRPr="00D608F5">
        <w:rPr>
          <w:rFonts w:ascii="Times New Roman" w:hAnsi="Times New Roman" w:cs="Times New Roman"/>
        </w:rPr>
        <w:t xml:space="preserve"> (Quality Area 6: Collaborative partnerships with families and communities)</w:t>
      </w:r>
    </w:p>
    <w:p w14:paraId="47406622" w14:textId="77777777" w:rsidR="00D608F5" w:rsidRPr="00D608F5" w:rsidRDefault="00F36EE8" w:rsidP="00D608F5">
      <w:pPr>
        <w:pStyle w:val="ListParagraph"/>
        <w:numPr>
          <w:ilvl w:val="0"/>
          <w:numId w:val="15"/>
        </w:numPr>
        <w:spacing w:after="0" w:line="276" w:lineRule="auto"/>
        <w:rPr>
          <w:rStyle w:val="Hyperlink"/>
          <w:rFonts w:ascii="Times New Roman" w:hAnsi="Times New Roman" w:cs="Times New Roman"/>
          <w:color w:val="auto"/>
        </w:rPr>
      </w:pPr>
      <w:hyperlink r:id="rId18" w:history="1">
        <w:r w:rsidR="00D608F5" w:rsidRPr="00D608F5">
          <w:rPr>
            <w:rStyle w:val="Hyperlink"/>
            <w:rFonts w:ascii="Times New Roman" w:hAnsi="Times New Roman" w:cs="Times New Roman"/>
          </w:rPr>
          <w:t>Child Safe Standards</w:t>
        </w:r>
      </w:hyperlink>
    </w:p>
    <w:p w14:paraId="0C9B01EB" w14:textId="77777777" w:rsidR="00D608F5" w:rsidRPr="00D608F5" w:rsidRDefault="00F36EE8" w:rsidP="00D608F5">
      <w:pPr>
        <w:pStyle w:val="ListParagraph"/>
        <w:numPr>
          <w:ilvl w:val="0"/>
          <w:numId w:val="15"/>
        </w:numPr>
        <w:spacing w:after="0" w:line="276" w:lineRule="auto"/>
        <w:rPr>
          <w:rStyle w:val="Hyperlink"/>
          <w:rFonts w:ascii="Times New Roman" w:hAnsi="Times New Roman" w:cs="Times New Roman"/>
          <w:color w:val="auto"/>
        </w:rPr>
      </w:pPr>
      <w:hyperlink r:id="rId19" w:history="1">
        <w:r w:rsidR="00D608F5" w:rsidRPr="00D608F5">
          <w:rPr>
            <w:rStyle w:val="Hyperlink"/>
            <w:rFonts w:ascii="Times New Roman" w:hAnsi="Times New Roman" w:cs="Times New Roman"/>
          </w:rPr>
          <w:t>No Jab No Play</w:t>
        </w:r>
      </w:hyperlink>
      <w:r w:rsidR="00D608F5" w:rsidRPr="00D608F5">
        <w:rPr>
          <w:rFonts w:ascii="Times New Roman" w:hAnsi="Times New Roman" w:cs="Times New Roman"/>
        </w:rPr>
        <w:t xml:space="preserve"> (Vic)</w:t>
      </w:r>
    </w:p>
    <w:p w14:paraId="0755BFE0" w14:textId="77777777" w:rsidR="005D2A3A" w:rsidRDefault="005D2A3A" w:rsidP="002A464C">
      <w:pPr>
        <w:rPr>
          <w:rFonts w:ascii="Times New Roman" w:hAnsi="Times New Roman" w:cs="Times New Roman"/>
          <w:b/>
        </w:rPr>
      </w:pPr>
    </w:p>
    <w:p w14:paraId="531DE7E3" w14:textId="7A5A5347" w:rsidR="002A464C" w:rsidRPr="00AD4B19"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1B0F0977" w14:textId="77777777" w:rsidR="00D608F5" w:rsidRPr="00D608F5" w:rsidRDefault="00D608F5" w:rsidP="00D608F5">
      <w:pPr>
        <w:rPr>
          <w:rFonts w:ascii="Times New Roman" w:hAnsi="Times New Roman" w:cs="Times New Roman"/>
        </w:rPr>
      </w:pPr>
      <w:r w:rsidRPr="00D608F5">
        <w:rPr>
          <w:rFonts w:ascii="Times New Roman" w:hAnsi="Times New Roman" w:cs="Times New Roman"/>
        </w:rPr>
        <w:t xml:space="preserve">I acknowledge: </w:t>
      </w:r>
    </w:p>
    <w:p w14:paraId="2AEAED8D" w14:textId="073B5061" w:rsidR="00D608F5" w:rsidRPr="00D608F5" w:rsidRDefault="00D608F5" w:rsidP="00D608F5">
      <w:pPr>
        <w:pStyle w:val="ListParagraph"/>
        <w:numPr>
          <w:ilvl w:val="0"/>
          <w:numId w:val="1"/>
        </w:numPr>
        <w:spacing w:after="0" w:line="276" w:lineRule="auto"/>
        <w:rPr>
          <w:rFonts w:ascii="Times New Roman" w:hAnsi="Times New Roman" w:cs="Times New Roman"/>
        </w:rPr>
      </w:pPr>
      <w:r w:rsidRPr="00D608F5">
        <w:rPr>
          <w:rFonts w:ascii="Times New Roman" w:hAnsi="Times New Roman" w:cs="Times New Roman"/>
        </w:rPr>
        <w:t xml:space="preserve">Receiving the Lakes Entrance Primary School Council OSHC Enrolment and Orientation Policy; </w:t>
      </w:r>
    </w:p>
    <w:p w14:paraId="11A81377" w14:textId="77777777" w:rsidR="00D608F5" w:rsidRPr="00D608F5" w:rsidRDefault="00D608F5" w:rsidP="00D608F5">
      <w:pPr>
        <w:pStyle w:val="ListParagraph"/>
        <w:numPr>
          <w:ilvl w:val="0"/>
          <w:numId w:val="1"/>
        </w:numPr>
        <w:spacing w:after="0" w:line="276" w:lineRule="auto"/>
        <w:rPr>
          <w:rFonts w:ascii="Times New Roman" w:hAnsi="Times New Roman" w:cs="Times New Roman"/>
        </w:rPr>
      </w:pPr>
      <w:r w:rsidRPr="00D608F5">
        <w:rPr>
          <w:rFonts w:ascii="Times New Roman" w:hAnsi="Times New Roman" w:cs="Times New Roman"/>
        </w:rPr>
        <w:t xml:space="preserve">that I will comply with the policy; and </w:t>
      </w:r>
    </w:p>
    <w:p w14:paraId="77FF7C84" w14:textId="77777777" w:rsidR="00D608F5" w:rsidRPr="00D608F5" w:rsidRDefault="00D608F5" w:rsidP="00D608F5">
      <w:pPr>
        <w:pStyle w:val="ListParagraph"/>
        <w:numPr>
          <w:ilvl w:val="0"/>
          <w:numId w:val="1"/>
        </w:numPr>
        <w:spacing w:after="0" w:line="276" w:lineRule="auto"/>
        <w:rPr>
          <w:rFonts w:ascii="Times New Roman" w:hAnsi="Times New Roman" w:cs="Times New Roman"/>
        </w:rPr>
      </w:pPr>
      <w:r w:rsidRPr="00D608F5">
        <w:rPr>
          <w:rFonts w:ascii="Times New Roman" w:hAnsi="Times New Roman" w:cs="Times New Roman"/>
        </w:rPr>
        <w:t xml:space="preserve">that dependent on the seriousness of any breach there may be disciplinary consequences if I fail to comply, which may result in the termination of my employment. </w:t>
      </w:r>
    </w:p>
    <w:p w14:paraId="289ED9A6" w14:textId="77777777" w:rsidR="000E569A" w:rsidRPr="000E569A" w:rsidRDefault="000E569A" w:rsidP="000E569A">
      <w:pPr>
        <w:pStyle w:val="ListParagraph"/>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11088D9" w:rsidR="00A85C48" w:rsidRDefault="00D0013A" w:rsidP="00A85C48">
      <w:pPr>
        <w:spacing w:after="120"/>
        <w:ind w:right="-6"/>
        <w:jc w:val="both"/>
        <w:rPr>
          <w:rFonts w:ascii="Verdana" w:hAnsi="Verdana"/>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225EDAFB" w14:textId="77777777" w:rsidR="000E569A" w:rsidRDefault="000E569A" w:rsidP="00A85C48">
      <w:pPr>
        <w:spacing w:after="120"/>
        <w:ind w:right="-6"/>
        <w:jc w:val="both"/>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331"/>
    <w:multiLevelType w:val="hybridMultilevel"/>
    <w:tmpl w:val="01A08ECE"/>
    <w:lvl w:ilvl="0" w:tplc="1C1CB388">
      <w:numFmt w:val="bullet"/>
      <w:lvlText w:val=""/>
      <w:lvlJc w:val="left"/>
      <w:pPr>
        <w:ind w:left="1080" w:hanging="360"/>
      </w:pPr>
      <w:rPr>
        <w:rFonts w:ascii="Symbol" w:eastAsia="Calibri" w:hAnsi="Symbol" w:cs="Times New Roman"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0F2E30"/>
    <w:multiLevelType w:val="hybridMultilevel"/>
    <w:tmpl w:val="462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E6C52CD"/>
    <w:multiLevelType w:val="hybridMultilevel"/>
    <w:tmpl w:val="76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749D1"/>
    <w:multiLevelType w:val="hybridMultilevel"/>
    <w:tmpl w:val="348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C49F0"/>
    <w:multiLevelType w:val="hybridMultilevel"/>
    <w:tmpl w:val="A042B31E"/>
    <w:lvl w:ilvl="0" w:tplc="719E4F2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51ED9"/>
    <w:multiLevelType w:val="hybridMultilevel"/>
    <w:tmpl w:val="1FC4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D6584E"/>
    <w:multiLevelType w:val="hybridMultilevel"/>
    <w:tmpl w:val="FCA03BE6"/>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8C92581"/>
    <w:multiLevelType w:val="hybridMultilevel"/>
    <w:tmpl w:val="019A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21135B"/>
    <w:multiLevelType w:val="hybridMultilevel"/>
    <w:tmpl w:val="971207A8"/>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C5115D0"/>
    <w:multiLevelType w:val="hybridMultilevel"/>
    <w:tmpl w:val="EC0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49716F"/>
    <w:multiLevelType w:val="hybridMultilevel"/>
    <w:tmpl w:val="F9C20898"/>
    <w:lvl w:ilvl="0" w:tplc="1C1CB388">
      <w:numFmt w:val="bullet"/>
      <w:lvlText w:val=""/>
      <w:lvlJc w:val="left"/>
      <w:pPr>
        <w:ind w:left="720" w:hanging="360"/>
      </w:pPr>
      <w:rPr>
        <w:rFonts w:ascii="Symbol" w:eastAsia="Calibri"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1"/>
  </w:num>
  <w:num w:numId="6">
    <w:abstractNumId w:val="1"/>
  </w:num>
  <w:num w:numId="7">
    <w:abstractNumId w:val="4"/>
  </w:num>
  <w:num w:numId="8">
    <w:abstractNumId w:val="13"/>
  </w:num>
  <w:num w:numId="9">
    <w:abstractNumId w:val="10"/>
  </w:num>
  <w:num w:numId="10">
    <w:abstractNumId w:val="12"/>
  </w:num>
  <w:num w:numId="11">
    <w:abstractNumId w:val="8"/>
  </w:num>
  <w:num w:numId="12">
    <w:abstractNumId w:val="14"/>
  </w:num>
  <w:num w:numId="13">
    <w:abstractNumId w:val="0"/>
  </w:num>
  <w:num w:numId="14">
    <w:abstractNumId w:val="6"/>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0E057E"/>
    <w:rsid w:val="000E569A"/>
    <w:rsid w:val="0010563F"/>
    <w:rsid w:val="00107AF0"/>
    <w:rsid w:val="00110FEA"/>
    <w:rsid w:val="0012140D"/>
    <w:rsid w:val="0014053F"/>
    <w:rsid w:val="001502FD"/>
    <w:rsid w:val="00150E6E"/>
    <w:rsid w:val="00172FF7"/>
    <w:rsid w:val="001975B0"/>
    <w:rsid w:val="001F0E3E"/>
    <w:rsid w:val="001F3D03"/>
    <w:rsid w:val="00203EF6"/>
    <w:rsid w:val="00210382"/>
    <w:rsid w:val="00211A00"/>
    <w:rsid w:val="00283A6C"/>
    <w:rsid w:val="00290B18"/>
    <w:rsid w:val="002923FB"/>
    <w:rsid w:val="002A27FE"/>
    <w:rsid w:val="002A464C"/>
    <w:rsid w:val="002A70DC"/>
    <w:rsid w:val="002B564D"/>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50CC8"/>
    <w:rsid w:val="0096297C"/>
    <w:rsid w:val="0099460C"/>
    <w:rsid w:val="009C5874"/>
    <w:rsid w:val="009D1CF1"/>
    <w:rsid w:val="009F6A8D"/>
    <w:rsid w:val="00A1028D"/>
    <w:rsid w:val="00A17B8D"/>
    <w:rsid w:val="00A2344A"/>
    <w:rsid w:val="00A27096"/>
    <w:rsid w:val="00A274C5"/>
    <w:rsid w:val="00A46DA8"/>
    <w:rsid w:val="00A8281F"/>
    <w:rsid w:val="00A8488B"/>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608F5"/>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6EE8"/>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dhhs.vic.gov.au/publications/child-safe-standa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acecqa.gov.au/nqf/national-quality-standard"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vic.gov.au/Domino/Web_Notes/LDMS/PubStatbook.nsf/f932b66241ecf1b7ca256e92000e23be/B73164FE5DA2112DCA2577BA0014D9ED/$FILE/10-069a.pdf" TargetMode="External"/><Relationship Id="rId10" Type="http://schemas.openxmlformats.org/officeDocument/2006/relationships/footnotes" Target="footnotes.xml"/><Relationship Id="rId19" Type="http://schemas.openxmlformats.org/officeDocument/2006/relationships/hyperlink" Target="https://www2.health.vic.gov.au/public-health/immunisation/vaccination-children/no-jab-no-pl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ese.gov.au/uncategorised/resources/priority-access-guidelines-child-ca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61e538cb-f8c2-4c9c-ac78-9205d03c8849"/>
    <ds:schemaRef ds:uri="http://purl.org/dc/dcmitype/"/>
  </ds:schemaRefs>
</ds:datastoreItem>
</file>

<file path=customXml/itemProps5.xml><?xml version="1.0" encoding="utf-8"?>
<ds:datastoreItem xmlns:ds="http://schemas.openxmlformats.org/officeDocument/2006/customXml" ds:itemID="{ABE19F55-D22E-4DE7-AEC9-8FD4A584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cp:lastPrinted>2021-04-28T05:46:00Z</cp:lastPrinted>
  <dcterms:created xsi:type="dcterms:W3CDTF">2021-04-28T05:47:00Z</dcterms:created>
  <dcterms:modified xsi:type="dcterms:W3CDTF">2021-04-28T05:47:00Z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